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702A8" w14:textId="2E66A345" w:rsidR="0062165F" w:rsidRPr="00BB4892" w:rsidRDefault="0062165F" w:rsidP="0062165F">
      <w:pPr>
        <w:pStyle w:val="Navadensplet"/>
        <w:spacing w:line="276" w:lineRule="auto"/>
        <w:jc w:val="both"/>
        <w:rPr>
          <w:sz w:val="28"/>
          <w:szCs w:val="28"/>
        </w:rPr>
      </w:pPr>
      <w:r w:rsidRPr="00BB4892">
        <w:rPr>
          <w:rStyle w:val="Krepko"/>
          <w:sz w:val="28"/>
          <w:szCs w:val="28"/>
        </w:rPr>
        <w:t xml:space="preserve">Predstavljanje knjige </w:t>
      </w:r>
      <w:r w:rsidRPr="00BB4892">
        <w:rPr>
          <w:rStyle w:val="Krepko"/>
          <w:i/>
          <w:sz w:val="28"/>
          <w:szCs w:val="28"/>
        </w:rPr>
        <w:t>Slovenska UDB</w:t>
      </w:r>
      <w:r w:rsidR="00BB4892">
        <w:rPr>
          <w:rStyle w:val="Krepko"/>
          <w:i/>
          <w:sz w:val="28"/>
          <w:szCs w:val="28"/>
        </w:rPr>
        <w:t>A</w:t>
      </w:r>
      <w:r w:rsidRPr="00BB4892">
        <w:rPr>
          <w:rStyle w:val="Krepko"/>
          <w:i/>
          <w:sz w:val="28"/>
          <w:szCs w:val="28"/>
        </w:rPr>
        <w:t xml:space="preserve"> i Počasni </w:t>
      </w:r>
      <w:proofErr w:type="spellStart"/>
      <w:r w:rsidRPr="00BB4892">
        <w:rPr>
          <w:rStyle w:val="Krepko"/>
          <w:i/>
          <w:sz w:val="28"/>
          <w:szCs w:val="28"/>
        </w:rPr>
        <w:t>bleiburški</w:t>
      </w:r>
      <w:proofErr w:type="spellEnd"/>
      <w:r w:rsidRPr="00BB4892">
        <w:rPr>
          <w:rStyle w:val="Krepko"/>
          <w:i/>
          <w:sz w:val="28"/>
          <w:szCs w:val="28"/>
        </w:rPr>
        <w:t xml:space="preserve"> vod</w:t>
      </w:r>
    </w:p>
    <w:p w14:paraId="6EBDDFF7" w14:textId="77777777" w:rsidR="0062165F" w:rsidRPr="00BB4892" w:rsidRDefault="0062165F" w:rsidP="0062165F">
      <w:pPr>
        <w:pStyle w:val="Navadensplet"/>
        <w:spacing w:line="276" w:lineRule="auto"/>
        <w:jc w:val="both"/>
        <w:rPr>
          <w:sz w:val="28"/>
          <w:szCs w:val="28"/>
        </w:rPr>
      </w:pPr>
      <w:r w:rsidRPr="00BB4892">
        <w:rPr>
          <w:sz w:val="28"/>
          <w:szCs w:val="28"/>
        </w:rPr>
        <w:t>Poštovane kolegice i kolege, dame i gospodo,</w:t>
      </w:r>
    </w:p>
    <w:p w14:paraId="0545E72B" w14:textId="1E3A2B3E" w:rsidR="0062165F" w:rsidRPr="00BB4892" w:rsidRDefault="0062165F" w:rsidP="0062165F">
      <w:pPr>
        <w:pStyle w:val="Navadensplet"/>
        <w:spacing w:line="276" w:lineRule="auto"/>
        <w:jc w:val="both"/>
        <w:rPr>
          <w:sz w:val="28"/>
          <w:szCs w:val="28"/>
        </w:rPr>
      </w:pPr>
      <w:r w:rsidRPr="00BB4892">
        <w:rPr>
          <w:sz w:val="28"/>
          <w:szCs w:val="28"/>
        </w:rPr>
        <w:t xml:space="preserve">velika mi je čast i osobito zadovoljstvo predstaviti knjigu </w:t>
      </w:r>
      <w:r w:rsidRPr="00BB4892">
        <w:rPr>
          <w:rStyle w:val="Poudarek"/>
          <w:sz w:val="28"/>
          <w:szCs w:val="28"/>
        </w:rPr>
        <w:t>Slovenska UDB</w:t>
      </w:r>
      <w:r w:rsidR="00BB4892">
        <w:rPr>
          <w:rStyle w:val="Poudarek"/>
          <w:sz w:val="28"/>
          <w:szCs w:val="28"/>
        </w:rPr>
        <w:t>A</w:t>
      </w:r>
      <w:r w:rsidRPr="00BB4892">
        <w:rPr>
          <w:rStyle w:val="Poudarek"/>
          <w:sz w:val="28"/>
          <w:szCs w:val="28"/>
        </w:rPr>
        <w:t xml:space="preserve"> i Počasni </w:t>
      </w:r>
      <w:proofErr w:type="spellStart"/>
      <w:r w:rsidRPr="00BB4892">
        <w:rPr>
          <w:rStyle w:val="Poudarek"/>
          <w:sz w:val="28"/>
          <w:szCs w:val="28"/>
        </w:rPr>
        <w:t>bleiburški</w:t>
      </w:r>
      <w:proofErr w:type="spellEnd"/>
      <w:r w:rsidRPr="00BB4892">
        <w:rPr>
          <w:rStyle w:val="Poudarek"/>
          <w:sz w:val="28"/>
          <w:szCs w:val="28"/>
        </w:rPr>
        <w:t xml:space="preserve"> vod</w:t>
      </w:r>
      <w:r w:rsidRPr="00BB4892">
        <w:rPr>
          <w:sz w:val="28"/>
          <w:szCs w:val="28"/>
        </w:rPr>
        <w:t xml:space="preserve"> autora Igora Omerze, u izdanju Počasnog bleiburškog voda, koja se ujedno ubraja u najsustavnija stručna i dokumentarno najpouzdanija ostvarenja posvećena odnosu jugoslavenskih tajnih službi prema hrvatskoj političkoj emigraciji. Ova knjiga, za čije sam uredništvo osobno bio zadužen, rezultat je dugogodišnjega arhivskog istraživanja i ozbiljne znanstvene posvećenosti temi koja je još uvijek, ne bez razloga, osjetljiva u javnome prostoru.</w:t>
      </w:r>
    </w:p>
    <w:p w14:paraId="65C20767" w14:textId="77777777" w:rsidR="0062165F" w:rsidRPr="00BB4892" w:rsidRDefault="0062165F" w:rsidP="0062165F">
      <w:pPr>
        <w:pStyle w:val="Navadensplet"/>
        <w:spacing w:line="276" w:lineRule="auto"/>
        <w:jc w:val="both"/>
        <w:rPr>
          <w:sz w:val="28"/>
          <w:szCs w:val="28"/>
        </w:rPr>
      </w:pPr>
      <w:r w:rsidRPr="00BB4892">
        <w:rPr>
          <w:sz w:val="28"/>
          <w:szCs w:val="28"/>
        </w:rPr>
        <w:t>Igor Omerza je, koristeći gotovo isključivo građu Slovenskoga državnog arhiva, uspio rekonstruirati djelovanje slovenskoga ogranka Udbe prema jednoj od najvažnijih i simbolički najopterećenijih institucija hrvatske političke emigracije, Počasnom bleiburškom vodu. Kroz više od tisuću arhivskih dokumenata iz dosjea oznake Operativna obrada Bleiburški vod (RTZ 132), Omerza precizno prikazuje kako su slovenske, a s njima i druge jugoslavenske sigurnosne službe, desetljećima sustavno pratile, infiltrirale, sabotirale i pokušavale kompromitirati ne samo rad PBV-a nego i samu memoriju Bleiburga kao mjesta kolektivnoga sjećanja na poratna ubojstva i Križni put.</w:t>
      </w:r>
    </w:p>
    <w:p w14:paraId="5FA2EFC1" w14:textId="77777777" w:rsidR="0062165F" w:rsidRPr="00BB4892" w:rsidRDefault="0062165F" w:rsidP="0062165F">
      <w:pPr>
        <w:pStyle w:val="Navadensplet"/>
        <w:spacing w:line="276" w:lineRule="auto"/>
        <w:jc w:val="both"/>
        <w:rPr>
          <w:sz w:val="28"/>
          <w:szCs w:val="28"/>
        </w:rPr>
      </w:pPr>
      <w:r w:rsidRPr="00BB4892">
        <w:rPr>
          <w:sz w:val="28"/>
          <w:szCs w:val="28"/>
        </w:rPr>
        <w:t>Knjiga je strukturirana kronološki, od pokretanja obrade 1964. do njezina zatvaranja u prosincu 1990. godine. Među brojnim epizodama posebno se ističu detaljni opisi specijalnih operacija: atentata, bombaških diverzija, propagandnih podvala i praćenja hrvatskih političara, svećenika i emigrantskih aktivista. Omerza ne samo da navodi događaje, već i imenom i prezimenom identificira brojne doušnike i agente koji su djelovali u inozemstvu, nerijetko pod krinkom članova PBV-a ili vjerskih službenika. Pritom koristi iscrpnu analizu dosjea, ali i metodološki korektno uspoređuje dokumente različitih provenijencija, uključujući i građu drugih republičkih Udba, austrijske policije te emigrantskih izvora.</w:t>
      </w:r>
    </w:p>
    <w:p w14:paraId="08D4AA31" w14:textId="77777777" w:rsidR="0062165F" w:rsidRPr="00BB4892" w:rsidRDefault="0062165F" w:rsidP="0062165F">
      <w:pPr>
        <w:pStyle w:val="Navadensplet"/>
        <w:spacing w:line="276" w:lineRule="auto"/>
        <w:jc w:val="both"/>
        <w:rPr>
          <w:sz w:val="28"/>
          <w:szCs w:val="28"/>
        </w:rPr>
      </w:pPr>
      <w:r w:rsidRPr="00BB4892">
        <w:rPr>
          <w:sz w:val="28"/>
          <w:szCs w:val="28"/>
        </w:rPr>
        <w:t xml:space="preserve">Kao urednik knjige, osobito bih istaknuo tri razine njezine znanstvene vrijednosti. Prvo, knjiga temeljito dokumentira operativne mehanizme totalitarne kontrole i nadzora nad dijasporom u tzv. hladnoratovskome kontekstu. Drugo, otvara pitanje kontinuiteta određenih mreža i struktura i nakon 1990., što je važno za razumijevanje suvremenih političkih procesa. Treće, knjiga doprinosi istini o Bleiburgu kao prostoru sjećanja koji je bio sustavno meta političkih manipulacija </w:t>
      </w:r>
      <w:r w:rsidRPr="00BB4892">
        <w:rPr>
          <w:sz w:val="28"/>
          <w:szCs w:val="28"/>
        </w:rPr>
        <w:lastRenderedPageBreak/>
        <w:t>i fizičkih napada. Prvi put na jednom mjestu objavljuje se popis konfidenata slovenskih službi koji su bili aktivno uključeni u razaranje ugleda i djelovanja PBV-a.</w:t>
      </w:r>
    </w:p>
    <w:p w14:paraId="6191BC91" w14:textId="77777777" w:rsidR="0062165F" w:rsidRPr="00BB4892" w:rsidRDefault="0062165F" w:rsidP="0062165F">
      <w:pPr>
        <w:pStyle w:val="Navadensplet"/>
        <w:spacing w:line="276" w:lineRule="auto"/>
        <w:jc w:val="both"/>
        <w:rPr>
          <w:sz w:val="28"/>
          <w:szCs w:val="28"/>
        </w:rPr>
      </w:pPr>
      <w:r w:rsidRPr="00BB4892">
        <w:rPr>
          <w:sz w:val="28"/>
          <w:szCs w:val="28"/>
        </w:rPr>
        <w:t>Važno je istaknuti da autor ne zauzima apologetsku poziciju prema PBV-u, već postupa analitički i dokumentarno precizno. Knjiga jasno prikazuje kako je Udba koristila širok spektar instrumenata djelovanja: od nadzora i zastrašivanja, preko pokušaja razbijanja organizacije iznutra, sve do fizičke eliminacije pojedinaca poput Nikice Martinovića. Slučaj bombaškog atentata u gostionici Hrust 1966., koji Omerza rekonstruira temeljem očuvanih operativnih zapisa, samo je jedan od brojnih primjera državnog terorizma koji je bio sustavno usmjeren protiv političke emigracije.</w:t>
      </w:r>
    </w:p>
    <w:p w14:paraId="2EFBEB4E" w14:textId="77777777" w:rsidR="0062165F" w:rsidRPr="00BB4892" w:rsidRDefault="0062165F" w:rsidP="0062165F">
      <w:pPr>
        <w:pStyle w:val="Navadensplet"/>
        <w:spacing w:line="276" w:lineRule="auto"/>
        <w:jc w:val="both"/>
        <w:rPr>
          <w:sz w:val="28"/>
          <w:szCs w:val="28"/>
        </w:rPr>
      </w:pPr>
      <w:r w:rsidRPr="00BB4892">
        <w:rPr>
          <w:sz w:val="28"/>
          <w:szCs w:val="28"/>
        </w:rPr>
        <w:t>Analitički doprinos knjige ogleda se i u činjenici da autor ne pristupa tematici s predrasudama ni jednostranim interpretacijama. Naprotiv, Omerza pažljivo rekonstruira stvarne događaje i dinamike političkoga djelovanja, pri čemu jasno razlikuje različite generacije i frakcije unutar same emigracije. Neki od suradnika Udbe identificirani su kao ljudi iznutra, što dodatno komplicira pitanje povjerenja i lojalnosti unutar emigrantske zajednice. Time se otvara prostor za daljnja istraživanja psihologije egzila i specifičnih uvjeta pod kojima su emigrantske organizacije djelovale.</w:t>
      </w:r>
    </w:p>
    <w:p w14:paraId="117EE701" w14:textId="77777777" w:rsidR="0062165F" w:rsidRPr="00BB4892" w:rsidRDefault="0062165F" w:rsidP="0062165F">
      <w:pPr>
        <w:pStyle w:val="Navadensplet"/>
        <w:spacing w:line="276" w:lineRule="auto"/>
        <w:jc w:val="both"/>
        <w:rPr>
          <w:sz w:val="28"/>
          <w:szCs w:val="28"/>
        </w:rPr>
      </w:pPr>
      <w:r w:rsidRPr="00BB4892">
        <w:rPr>
          <w:sz w:val="28"/>
          <w:szCs w:val="28"/>
        </w:rPr>
        <w:t>Kao urednik, mogu posvjedočiti o zahtjevnosti ovoga projekta. Od izrade bilješki i lekture do provjere točnosti podataka i transkripcije dokumenata, svaka faza zahtijevala je poseban oprez. Posebno mi je bilo važno da ton knjige ostane analitičan i historiografski utemeljen, bez skretanja u pamfletizam ili ideološku pristranost. Vjerujem da smo u tome uspjeli. Knjiga donosi slojevit uvid u djelovanje jednog represivnog aparata i njegovu opsesivnu usmjerenost prema jednom simbolu političkog otpora – Bleiburgu.</w:t>
      </w:r>
    </w:p>
    <w:p w14:paraId="4C70D8C5" w14:textId="5245F2B6" w:rsidR="0062165F" w:rsidRPr="00BB4892" w:rsidRDefault="0062165F" w:rsidP="0062165F">
      <w:pPr>
        <w:pStyle w:val="Navadensplet"/>
        <w:spacing w:line="276" w:lineRule="auto"/>
        <w:jc w:val="both"/>
        <w:rPr>
          <w:sz w:val="28"/>
          <w:szCs w:val="28"/>
        </w:rPr>
      </w:pPr>
      <w:r w:rsidRPr="00BB4892">
        <w:rPr>
          <w:sz w:val="28"/>
          <w:szCs w:val="28"/>
        </w:rPr>
        <w:t xml:space="preserve">Ovo izdanje opremljeno je kazalima, popisima imena, bilješkama i dodatnim prilozima koji čine knjigu dostupnom kako stručnjacima, tako i široj javnosti. Dva pogovora, koja su priložili izv. prof. dr. sc. Wollfy Krašić i dr. sc. Ivan Tepeš, dodatno osnažuju interpretativni okvir i historiografsku relevantnost ovoga izdanja. Osobno vjerujem da će ova knjiga postati nezaobilazan izvor za sve buduće istraživače povijesti hrvatske političke emigracije, ali i za proučavanje praksi represije totalitarnih režima u Europi 20. stoljeća. Ona nije samo povijesna </w:t>
      </w:r>
      <w:r w:rsidRPr="00BB4892">
        <w:rPr>
          <w:sz w:val="28"/>
          <w:szCs w:val="28"/>
        </w:rPr>
        <w:lastRenderedPageBreak/>
        <w:t>rekonstrukcija, već i poticaj za promišljanje o aktualnim pitanjima političkog pamćenja, društvene odgovornosti i institucionalne transparentnosti.</w:t>
      </w:r>
    </w:p>
    <w:p w14:paraId="2038DB61" w14:textId="77777777" w:rsidR="0062165F" w:rsidRPr="00BB4892" w:rsidRDefault="0062165F" w:rsidP="0062165F">
      <w:pPr>
        <w:pStyle w:val="Navadensplet"/>
        <w:spacing w:line="276" w:lineRule="auto"/>
        <w:jc w:val="both"/>
        <w:rPr>
          <w:sz w:val="28"/>
          <w:szCs w:val="28"/>
        </w:rPr>
      </w:pPr>
      <w:r w:rsidRPr="00BB4892">
        <w:rPr>
          <w:sz w:val="28"/>
          <w:szCs w:val="28"/>
        </w:rPr>
        <w:t xml:space="preserve">Na kraju, želim zahvaliti autoru Igoru Omerzi na povjerenju koje mi je ukazao prilikom uredništva, cijelom timu koji je radio na pripremi rukopisa za tisak, a osobito Počasnom bleiburškom vodu na prepoznavanju znanstvene i simboličke važnosti ove knjige. Vjerujem da će </w:t>
      </w:r>
      <w:r w:rsidRPr="00BB4892">
        <w:rPr>
          <w:rStyle w:val="Poudarek"/>
          <w:sz w:val="28"/>
          <w:szCs w:val="28"/>
        </w:rPr>
        <w:t>Slovenska UDB-a i Počasni bleiburški vod</w:t>
      </w:r>
      <w:r w:rsidRPr="00BB4892">
        <w:rPr>
          <w:sz w:val="28"/>
          <w:szCs w:val="28"/>
        </w:rPr>
        <w:t xml:space="preserve"> ne samo otvoriti nova istraživačka pitanja nego i potaknuti širu društvenu raspravu o ulozi pamćenja, zaborava i manipulacije poviješću u suvremenome društvu. Knjiga, dakle, nije samo pogled unatrag, već i poziv na odgovorno suočavanje s prošlošću u korist slobodnijeg i pravednijeg društva u budućnosti.</w:t>
      </w:r>
    </w:p>
    <w:p w14:paraId="2772A2D8" w14:textId="77777777" w:rsidR="0062165F" w:rsidRPr="00BB4892" w:rsidRDefault="0062165F" w:rsidP="0062165F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62165F" w:rsidRPr="00BB48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65F"/>
    <w:rsid w:val="00111651"/>
    <w:rsid w:val="0038248F"/>
    <w:rsid w:val="0062165F"/>
    <w:rsid w:val="00AC734D"/>
    <w:rsid w:val="00BB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B27EA"/>
  <w15:chartTrackingRefBased/>
  <w15:docId w15:val="{B220B98C-42C6-4EDC-9483-AF3781D2A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vadensplet">
    <w:name w:val="Normal (Web)"/>
    <w:basedOn w:val="Navaden"/>
    <w:uiPriority w:val="99"/>
    <w:semiHidden/>
    <w:unhideWhenUsed/>
    <w:rsid w:val="00621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Krepko">
    <w:name w:val="Strong"/>
    <w:basedOn w:val="Privzetapisavaodstavka"/>
    <w:uiPriority w:val="22"/>
    <w:qFormat/>
    <w:rsid w:val="0062165F"/>
    <w:rPr>
      <w:b/>
      <w:bCs/>
    </w:rPr>
  </w:style>
  <w:style w:type="character" w:styleId="Poudarek">
    <w:name w:val="Emphasis"/>
    <w:basedOn w:val="Privzetapisavaodstavka"/>
    <w:uiPriority w:val="20"/>
    <w:qFormat/>
    <w:rsid w:val="006216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4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886</Words>
  <Characters>4763</Characters>
  <Application>Microsoft Office Word</Application>
  <DocSecurity>0</DocSecurity>
  <Lines>89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Vlatko Smiljanić</dc:creator>
  <cp:keywords/>
  <dc:description/>
  <cp:lastModifiedBy>Ivo Žajdela</cp:lastModifiedBy>
  <cp:revision>3</cp:revision>
  <dcterms:created xsi:type="dcterms:W3CDTF">2025-05-17T11:22:00Z</dcterms:created>
  <dcterms:modified xsi:type="dcterms:W3CDTF">2025-05-18T14:57:00Z</dcterms:modified>
</cp:coreProperties>
</file>